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34D88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правильно выбирать и мыть овощи.</w:t>
      </w:r>
    </w:p>
    <w:p w:rsidR="00F01335" w:rsidRPr="00B34D88" w:rsidRDefault="00F01335" w:rsidP="00F01335">
      <w:pPr>
        <w:shd w:val="clear" w:color="auto" w:fill="FFFFFF" w:themeFill="background1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D88">
        <w:rPr>
          <w:rFonts w:ascii="Times New Roman" w:eastAsia="Times New Roman" w:hAnsi="Times New Roman" w:cs="Times New Roman"/>
          <w:sz w:val="24"/>
          <w:szCs w:val="24"/>
          <w:lang w:eastAsia="ru-RU"/>
        </w:rPr>
        <w:t>12.05.2026г</w:t>
      </w:r>
    </w:p>
    <w:p w:rsidR="00F01335" w:rsidRPr="00B34D88" w:rsidRDefault="00F01335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свежей плодоовощной продукции крайне важно, так как в овощах, фруктах и ягодах содержатся ценные питательные вещества, витамины и микроэлементы, которые необходимы организму человека.</w:t>
      </w: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того, чтобы овощи, фрукты и ягоды принесли максимум пользы, необходимо следовать рекомендациям по выбору плодоовощной продукции: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покупать плодоовощную продукцию следует только в установленных местах торговли;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необходимости требовать документы, подтверждающие качество и безопасность приобретаемых пищевых продуктов;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продавец должен строго соблюдать правила личной гигиены, должен быть опрятно одетым, носить чистую санитарную одежду;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продавец должен содержать палатку, автофургон, лоток, а также окружающую территорию в чистоте.</w:t>
      </w:r>
      <w:r w:rsidR="00F01335"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Покупая овощи, фрукты и ягоды необходимо обращать внимание на внешний вид, запах, цвет и консистенцию продукта. Окрас плодов должен быть свойственный данному виду, не иметь признаков порчи и гниения, без повреждений кожуры. Спелые плоды отличает сильный приятый запах.</w:t>
      </w: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Продажа загнивших, испорченных, с нарушением целостности кожуры овощей, бахчевых культур и фруктов в нарезку запрещена.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Меры профилактики: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правил личной гигиены (мытьё рук перед едой и приготовлением пищи, после возвращения с улицы, посещения туалета, контакта с больными людьми;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условий хранения фруктов, овощей, зелени и ягод.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- тщательное мытьё плодов и зелени является обязательным условием их употребления и мерой профилактики инфекционных заболеваний.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перед употреблением овощи и фрукты следует тщательно промыть под проточной водой руками или при помощи щётки. Не рекомендуется использовать для мытья плодоовощной продукции бытовые средства для мытья посуды или мыло.</w:t>
      </w:r>
    </w:p>
    <w:p w:rsidR="00AE26F2" w:rsidRPr="00B34D88" w:rsidRDefault="00AE26F2" w:rsidP="00F01335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Как правильно мыть?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Корнеплоды (картофель, редис, морковь, свеклу и т.п.), нужно ненадолго замочить (10-15 минут) в тёплой воде. Затем тщательно очистить щёткой, и хорошо промыть.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Капусту (белокочанную, пекинскую и др. листовые виды) перед промыванием прохладной водой нужно очистить от верхнего слоя листьев.</w:t>
      </w: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Цветную капусту, чтобы избавить ее от насекомых, лучше предварительно замочить в прохладной воде, разделить на соцветия, одновременно освобождая ее от потемневших участков.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Особого внимания требует зелень. Зелёный лук, укроп, петрушку, кинзу, щавель, салатную зелень нужно перебрать, удалить корни, пожелтевшие и поврежденные листья. Далее зелень замочить в прохладной воде на 15 минут, </w:t>
      </w: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периодически меняя воду и разбирая зелень по отдельным листочкам и веточкам, пока на дно не осядет вся грязь и вода не станет чистой. После этого зелень нужно тщательно ополоснуть проточной водой. Для лучшего очищения зелени от патогенных микробов и яиц гельминтов можно подержать ее в течение получаса в солевом или уксусном растворе (по 1 столовой ложке соли или уксуса на 1 литр воды).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 надо промывать под «душем» из-под крана. После мытья - дать воде стечь. Если гроздья тугие, то их нужно разделить с помощью ножниц, но не отрывать ягоды от плодоножки. Она, как пробка, защищает ягоду от попадания посторонних микроорганизмов и предотвращает быстрое гниение и порчу продукта.</w:t>
      </w:r>
      <w:r w:rsidR="00F01335"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1335" w:rsidRPr="00B34D88" w:rsidRDefault="00AE26F2" w:rsidP="00F01335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Ягоды, как и другие плоды, требуют тщательного мытья перед употреблением. Непосредственно перед мытьем следует отобрать все «лишние» ягоды: мятые, перезревшие, недозревшие, загнившие, поврежденные экземпляры. Не следует мыть и держать ягоды в воде дольше необходимого времени.</w:t>
      </w:r>
      <w:r w:rsidR="00F01335"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07558" w:rsidRPr="00B34D88" w:rsidRDefault="00AE26F2" w:rsidP="00F01335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промывания вишни, черешни, малины, смородины и других ягод рекомендуется следующее: выложить ягоды на дуршлаг в один слой и промывать под проточной водой 5 минут. Так с поверхности сойдет земля или пыль.</w:t>
      </w:r>
      <w:r w:rsidR="00F01335"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4D8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отмыть клубнику от остатков земли и песка, лучше замочить ягоды на 5-10 минут в прохладной воде, а затем ополоснуть проточной водой.</w:t>
      </w:r>
    </w:p>
    <w:p w:rsidR="00F01335" w:rsidRPr="00B34D88" w:rsidRDefault="00F01335" w:rsidP="00F01335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98B" w:rsidRDefault="00F01335" w:rsidP="00F01335">
      <w:pPr>
        <w:shd w:val="clear" w:color="auto" w:fill="FFFFFF" w:themeFill="background1"/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B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Помощник врача-гигиениста </w:t>
      </w:r>
      <w:proofErr w:type="spellStart"/>
      <w:r w:rsidRPr="00B34D88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Лабецкая</w:t>
      </w:r>
      <w:proofErr w:type="spellEnd"/>
      <w:r w:rsidRPr="00B34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А.В.</w:t>
      </w:r>
    </w:p>
    <w:p w:rsidR="00C2498B" w:rsidRP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P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P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P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P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</w:p>
    <w:p w:rsidR="00C2498B" w:rsidRDefault="00C2498B" w:rsidP="00C249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498B" w:rsidRPr="00E42F63" w:rsidRDefault="00C2498B" w:rsidP="00C2498B">
      <w:pPr>
        <w:rPr>
          <w:noProof/>
        </w:rPr>
      </w:pPr>
      <w:r>
        <w:rPr>
          <w:noProof/>
          <w:lang w:eastAsia="ru-RU"/>
        </w:rPr>
        <w:drawing>
          <wp:inline distT="0" distB="0" distL="0" distR="0" wp14:anchorId="13C154C8" wp14:editId="7ADE34ED">
            <wp:extent cx="67627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39A151BF" wp14:editId="7CC9EAB8">
            <wp:simplePos x="0" y="0"/>
            <wp:positionH relativeFrom="column">
              <wp:posOffset>5394325</wp:posOffset>
            </wp:positionH>
            <wp:positionV relativeFrom="paragraph">
              <wp:posOffset>34925</wp:posOffset>
            </wp:positionV>
            <wp:extent cx="611505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60" y="21176"/>
                <wp:lineTo x="20860" y="0"/>
                <wp:lineTo x="0" y="0"/>
              </wp:wrapPolygon>
            </wp:wrapTight>
            <wp:docPr id="3" name="Рисунок 3" descr="Описание: Описание: D:\Рабочий стол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D:\Рабочий стол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3581" b="908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93E88FB" wp14:editId="1F19F401">
            <wp:simplePos x="0" y="0"/>
            <wp:positionH relativeFrom="column">
              <wp:posOffset>2647950</wp:posOffset>
            </wp:positionH>
            <wp:positionV relativeFrom="paragraph">
              <wp:posOffset>34925</wp:posOffset>
            </wp:positionV>
            <wp:extent cx="689610" cy="485775"/>
            <wp:effectExtent l="0" t="0" r="0" b="9525"/>
            <wp:wrapTight wrapText="bothSides">
              <wp:wrapPolygon edited="0">
                <wp:start x="0" y="0"/>
                <wp:lineTo x="0" y="21176"/>
                <wp:lineTo x="20884" y="21176"/>
                <wp:lineTo x="20884" y="0"/>
                <wp:lineTo x="0" y="0"/>
              </wp:wrapPolygon>
            </wp:wrapTight>
            <wp:docPr id="2" name="Рисунок 2" descr="Описание: Описание: 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1335" w:rsidRPr="00C2498B" w:rsidRDefault="00F01335" w:rsidP="00C2498B">
      <w:pPr>
        <w:rPr>
          <w:rFonts w:ascii="Times New Roman" w:hAnsi="Times New Roman" w:cs="Times New Roman"/>
          <w:sz w:val="24"/>
          <w:szCs w:val="24"/>
        </w:rPr>
      </w:pPr>
    </w:p>
    <w:sectPr w:rsidR="00F01335" w:rsidRPr="00C24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01E"/>
    <w:rsid w:val="00007558"/>
    <w:rsid w:val="007E201E"/>
    <w:rsid w:val="00AE26F2"/>
    <w:rsid w:val="00B34D88"/>
    <w:rsid w:val="00B96B4B"/>
    <w:rsid w:val="00C2498B"/>
    <w:rsid w:val="00F0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2026-05-08T05:04:00Z</dcterms:created>
  <dcterms:modified xsi:type="dcterms:W3CDTF">2026-05-12T09:28:00Z</dcterms:modified>
</cp:coreProperties>
</file>