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F8" w:rsidRPr="00B159F8" w:rsidRDefault="00B159F8" w:rsidP="00B159F8">
      <w:pPr>
        <w:pStyle w:val="aa"/>
        <w:spacing w:before="0" w:beforeAutospacing="0" w:after="0" w:afterAutospacing="0"/>
        <w:jc w:val="center"/>
        <w:rPr>
          <w:sz w:val="32"/>
          <w:szCs w:val="32"/>
        </w:rPr>
      </w:pPr>
      <w:r w:rsidRPr="00B159F8">
        <w:rPr>
          <w:color w:val="000000"/>
          <w:sz w:val="32"/>
          <w:szCs w:val="32"/>
        </w:rPr>
        <w:t>Всемирный день борьбы с туберкулезом</w:t>
      </w:r>
    </w:p>
    <w:p w:rsidR="00844F60" w:rsidRPr="00CB34CC" w:rsidRDefault="00B159F8" w:rsidP="00844F6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24.03</w:t>
      </w:r>
      <w:r w:rsidR="00844F60"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.2026г</w:t>
      </w:r>
    </w:p>
    <w:p w:rsidR="00CB34CC" w:rsidRPr="00CB34CC" w:rsidRDefault="00162D12" w:rsidP="00CB34CC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Ежегодно 24 </w:t>
      </w:r>
      <w:r w:rsidR="00B159F8">
        <w:rPr>
          <w:color w:val="000000"/>
          <w:sz w:val="28"/>
          <w:szCs w:val="28"/>
        </w:rPr>
        <w:t>марта отмечается Всемирный день борьбы с туберкулезом, призванный повысить осведомленность общественности о губительных последствиях туберкулеза для здоровья и общества в целом, а также активизировать усилия по борьбе с глобальной проблемой.</w:t>
      </w:r>
      <w:r w:rsidR="00033571">
        <w:rPr>
          <w:color w:val="000000"/>
          <w:sz w:val="28"/>
          <w:szCs w:val="28"/>
        </w:rPr>
        <w:t xml:space="preserve"> </w:t>
      </w:r>
    </w:p>
    <w:p w:rsidR="00CB34CC" w:rsidRPr="00CB34CC" w:rsidRDefault="00CB34CC" w:rsidP="00CB34CC">
      <w:pPr>
        <w:pStyle w:val="aa"/>
        <w:spacing w:before="0" w:beforeAutospacing="0" w:after="0" w:afterAutospacing="0"/>
        <w:ind w:firstLine="709"/>
        <w:jc w:val="both"/>
      </w:pPr>
      <w:r w:rsidRPr="00033571">
        <w:rPr>
          <w:color w:val="000000"/>
          <w:sz w:val="28"/>
          <w:szCs w:val="28"/>
        </w:rPr>
        <w:t>Туберкулёз — это опасное инфекционное заболевание, которое чаще всего поражает лёгкие (лёгочной туберкулёз), но может развиться и в других органах (туберкулёз лимфатический узлов, кожи, глаз, костей и суставов и др.).</w:t>
      </w:r>
    </w:p>
    <w:p w:rsidR="000A632A" w:rsidRDefault="00CB34CC" w:rsidP="00CB3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заболевания является человек — больной активной формой туберкулёза. При кашле, чихании, разговоре с мельчайшими частицами мокроты микобактерии туберкулёза попадают в воздух. Аэрозоль в течении длительного времени может находиться в воздухе и являться средой заражения. Особенно большому риску инфицирования микобактерией туберкулеза подвержены люди, длительное время находящиеся в контакте с больным в плохо проветриваемом помещении. </w:t>
      </w:r>
    </w:p>
    <w:p w:rsidR="00CB34CC" w:rsidRPr="00CB34CC" w:rsidRDefault="00CB34CC" w:rsidP="00CB3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Общими симптомами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легочного туберкулеза являются:</w:t>
      </w:r>
    </w:p>
    <w:p w:rsidR="00CB34CC" w:rsidRPr="00CB34CC" w:rsidRDefault="00CB34CC" w:rsidP="00BF3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кашель, длящийся более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недель, боль в грудной клетке;</w:t>
      </w:r>
    </w:p>
    <w:p w:rsidR="00CB34CC" w:rsidRPr="00CB34CC" w:rsidRDefault="00CB34CC" w:rsidP="00BF3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незначительное повышени</w:t>
      </w:r>
      <w:r w:rsidR="00E51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температуры – 37-</w:t>
      </w:r>
      <w:bookmarkStart w:id="0" w:name="_GoBack"/>
      <w:bookmarkEnd w:id="0"/>
      <w:r w:rsidR="00E51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37,5°</w:t>
      </w: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длительного периода;</w:t>
      </w:r>
    </w:p>
    <w:p w:rsidR="00CB34CC" w:rsidRPr="00E510D2" w:rsidRDefault="00CB34CC" w:rsidP="00BF3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быстрая утомляемость, появление сл</w:t>
      </w:r>
      <w:r w:rsidR="00E51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абости, беспричинная усталость;</w:t>
      </w:r>
    </w:p>
    <w:p w:rsidR="00BF3B93" w:rsidRDefault="00CB34CC" w:rsidP="00BF3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или отсутствие аппетита,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отеря в весе 5 – 10 и более кг;</w:t>
      </w:r>
    </w:p>
    <w:p w:rsidR="00CB34CC" w:rsidRPr="00BF3B93" w:rsidRDefault="00CB34CC" w:rsidP="00BF3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обильная потливость без видимых причин, особенно в ночное время.</w:t>
      </w:r>
    </w:p>
    <w:p w:rsidR="00CB34CC" w:rsidRPr="00CB34CC" w:rsidRDefault="00CB34CC" w:rsidP="00CB3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с туберкулезом находится на контроле правительства Республики Беларусь и Министерства здравоохранения. Разработана и утверждена Советом Министров Республики Беларусь новая Государственная программа «Туберкулез» на 2021-2026гг., в которой в первую очередь предусматривается решение проблем, связанных с предупреждением возникновения, распространения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резистентных форм туберкулеза.</w:t>
      </w:r>
    </w:p>
    <w:p w:rsidR="00CB34CC" w:rsidRPr="00CB34CC" w:rsidRDefault="00CB34CC" w:rsidP="00CB3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широко используются новые противотуберкулезные лекарственные средства, внедрены новые схемы лечения пациентов с широкой лекарственной устойчивостью возбудителя болезни, внедрены новые подходы к диагностике туберкулеза у детей; внедрена социальная поддержка (продуктовые наборы) на амбулаторном этапе лечения за счет бюджетного финансирования. В каждом регионе нашей страны внедрены новые методы диагностики туберкулеза, позволяющие получить результаты исследования на наличие заболевания в течение одного дня и диагностировать модель устойчивости в течение недели. С целью создания комфортных психологических и бытовых условий, применяются </w:t>
      </w: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инновационные технологии в организации лечения пациентов. В республике внедрено </w:t>
      </w:r>
      <w:proofErr w:type="spellStart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видеоконтролируемое</w:t>
      </w:r>
      <w:proofErr w:type="spellEnd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лечение туберкулеза: прием противотуберкулезных лекарственных средств с видеозаписью на мобильный телефон. При помощи смартфона, который выдается пациенту бесплатно, и специально созданного программного обеспечения, пациенты имеют возможность вести привычный образ жизни. Кроме того, проводится подготовительная работа по изменению модели финансирования противотуберкулезных мероприятий и возможности перераспределения финансовых средств таким образом, чтобы обеспечить максимально комфортные условия для пациента, как на стационарном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 лечения, так и амбулаторно.</w:t>
      </w:r>
    </w:p>
    <w:p w:rsidR="00CB34CC" w:rsidRPr="00CB34CC" w:rsidRDefault="00CB34CC" w:rsidP="00E510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профила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ктики заболевания туберкулезом:</w:t>
      </w:r>
      <w:r w:rsidR="00E51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правильного режима труда и отдыха, рациональное, полноценное и своевременное питание, отказ от курения, применения </w:t>
      </w:r>
      <w:proofErr w:type="spellStart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и алкогольсодержащих напитков, рациональная физическая нагрузка и 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людение здорового образа жизни.</w:t>
      </w:r>
    </w:p>
    <w:p w:rsidR="00CB34CC" w:rsidRPr="00CB34CC" w:rsidRDefault="00CB34CC" w:rsidP="00CB3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профилактика туберкулеза начинается с младенческого возраста – Национальным календарем  профилактических прививок предусмотрено проведение прививки новорожденным на 3-5 день жизни. В последующем Министерством здравоохранения Республики Беларусь определен порядок иммунодиагностики туберкулезной инфекции с использованием аллергена туберкулезного очищенного</w:t>
      </w:r>
      <w:r w:rsidR="00BF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туберкулина) – проба Манту и аллергена туберкулезного рекомбинантного</w:t>
      </w:r>
      <w:r w:rsidR="00BF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с 15 лет РФО. При подозрении на туберкулёз наиболее быстрым методом диагностики является молекулярно-генетический метод (</w:t>
      </w:r>
      <w:proofErr w:type="spellStart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</w:t>
      </w:r>
      <w:proofErr w:type="spellEnd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Xpert</w:t>
      </w:r>
      <w:proofErr w:type="spellEnd"/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исследования мокроты и рентгенологические методы диагностики, которые позволяют выяснить точную локализацию и распространё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нность туберкулёзного процесса.</w:t>
      </w:r>
    </w:p>
    <w:p w:rsidR="00BF3B93" w:rsidRDefault="00CB34CC" w:rsidP="00BF3B9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особенностей передачи туберкулезной инфекции и ее проявлений необходимы каждому человеку, каждой семье, так как своевременное принятие мер может предотвратить не только передачу инфек</w:t>
      </w:r>
      <w:r w:rsidR="00BF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но и развитие заболевания!</w:t>
      </w:r>
    </w:p>
    <w:p w:rsidR="00BF3B93" w:rsidRDefault="00BF3B93" w:rsidP="00BF3B9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5A4" w:rsidRPr="00BF3B93" w:rsidRDefault="00BF3B93" w:rsidP="00BF3B9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Помощник врача-гиги</w:t>
      </w:r>
      <w:r w:rsidR="00162D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ниста</w:t>
      </w:r>
      <w:r w:rsidR="00C41563" w:rsidRPr="00C4156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="00316AFC" w:rsidRPr="00C41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6A65A4" w:rsidRPr="00BF3B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B2" w:rsidRDefault="00B011B2" w:rsidP="007233C7">
      <w:pPr>
        <w:spacing w:after="0" w:line="240" w:lineRule="auto"/>
      </w:pPr>
      <w:r>
        <w:separator/>
      </w:r>
    </w:p>
  </w:endnote>
  <w:endnote w:type="continuationSeparator" w:id="0">
    <w:p w:rsidR="00B011B2" w:rsidRDefault="00B011B2" w:rsidP="0072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C7" w:rsidRDefault="007233C7" w:rsidP="007233C7">
    <w:pPr>
      <w:pStyle w:val="a6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588F5C5" wp14:editId="024975D7">
          <wp:simplePos x="0" y="0"/>
          <wp:positionH relativeFrom="column">
            <wp:posOffset>5370830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14B7FB" wp14:editId="1CE2C2BF">
          <wp:simplePos x="0" y="0"/>
          <wp:positionH relativeFrom="column">
            <wp:posOffset>4674870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255D375" wp14:editId="719E0093">
          <wp:simplePos x="0" y="0"/>
          <wp:positionH relativeFrom="margin">
            <wp:posOffset>4053840</wp:posOffset>
          </wp:positionH>
          <wp:positionV relativeFrom="margin">
            <wp:posOffset>8661400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7233C7" w:rsidRDefault="007233C7" w:rsidP="007233C7">
    <w:pPr>
      <w:pStyle w:val="a6"/>
    </w:pPr>
  </w:p>
  <w:p w:rsidR="007233C7" w:rsidRDefault="007233C7" w:rsidP="007233C7">
    <w:pPr>
      <w:pStyle w:val="a6"/>
    </w:pPr>
  </w:p>
  <w:p w:rsidR="007233C7" w:rsidRDefault="007233C7">
    <w:pPr>
      <w:pStyle w:val="a6"/>
    </w:pPr>
  </w:p>
  <w:p w:rsidR="007233C7" w:rsidRDefault="007233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B2" w:rsidRDefault="00B011B2" w:rsidP="007233C7">
      <w:pPr>
        <w:spacing w:after="0" w:line="240" w:lineRule="auto"/>
      </w:pPr>
      <w:r>
        <w:separator/>
      </w:r>
    </w:p>
  </w:footnote>
  <w:footnote w:type="continuationSeparator" w:id="0">
    <w:p w:rsidR="00B011B2" w:rsidRDefault="00B011B2" w:rsidP="0072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21"/>
    <w:multiLevelType w:val="hybridMultilevel"/>
    <w:tmpl w:val="10865D64"/>
    <w:lvl w:ilvl="0" w:tplc="293C2F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E742AA3"/>
    <w:multiLevelType w:val="hybridMultilevel"/>
    <w:tmpl w:val="ECE6C5CA"/>
    <w:lvl w:ilvl="0" w:tplc="6818B8B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15F46"/>
    <w:multiLevelType w:val="multilevel"/>
    <w:tmpl w:val="872E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267FD"/>
    <w:multiLevelType w:val="hybridMultilevel"/>
    <w:tmpl w:val="D2B4FD00"/>
    <w:lvl w:ilvl="0" w:tplc="48566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CA7C23"/>
    <w:multiLevelType w:val="hybridMultilevel"/>
    <w:tmpl w:val="E5B4BD96"/>
    <w:lvl w:ilvl="0" w:tplc="6818B8B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01636E"/>
    <w:multiLevelType w:val="hybridMultilevel"/>
    <w:tmpl w:val="15CA5B20"/>
    <w:lvl w:ilvl="0" w:tplc="65120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10EB2"/>
    <w:multiLevelType w:val="hybridMultilevel"/>
    <w:tmpl w:val="5A12C78E"/>
    <w:lvl w:ilvl="0" w:tplc="DB5E58A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4"/>
    <w:rsid w:val="00033571"/>
    <w:rsid w:val="00067B37"/>
    <w:rsid w:val="000A632A"/>
    <w:rsid w:val="00110196"/>
    <w:rsid w:val="001379CD"/>
    <w:rsid w:val="00140A07"/>
    <w:rsid w:val="00162D12"/>
    <w:rsid w:val="002E5AD3"/>
    <w:rsid w:val="00311087"/>
    <w:rsid w:val="00316AFC"/>
    <w:rsid w:val="003468ED"/>
    <w:rsid w:val="003574C5"/>
    <w:rsid w:val="003C46C4"/>
    <w:rsid w:val="003D765B"/>
    <w:rsid w:val="003F36B0"/>
    <w:rsid w:val="00421994"/>
    <w:rsid w:val="0043061B"/>
    <w:rsid w:val="00497279"/>
    <w:rsid w:val="00542935"/>
    <w:rsid w:val="0054457D"/>
    <w:rsid w:val="00546B59"/>
    <w:rsid w:val="005F3022"/>
    <w:rsid w:val="005F350A"/>
    <w:rsid w:val="006A65A4"/>
    <w:rsid w:val="007233C7"/>
    <w:rsid w:val="00785D52"/>
    <w:rsid w:val="007D28FC"/>
    <w:rsid w:val="00827DE8"/>
    <w:rsid w:val="00844F60"/>
    <w:rsid w:val="008579DF"/>
    <w:rsid w:val="00896B60"/>
    <w:rsid w:val="0090702A"/>
    <w:rsid w:val="0092675B"/>
    <w:rsid w:val="00950F25"/>
    <w:rsid w:val="0097761B"/>
    <w:rsid w:val="009A1A1B"/>
    <w:rsid w:val="009F23D6"/>
    <w:rsid w:val="00A7406F"/>
    <w:rsid w:val="00A8504F"/>
    <w:rsid w:val="00A9727D"/>
    <w:rsid w:val="00AB05C6"/>
    <w:rsid w:val="00AD2511"/>
    <w:rsid w:val="00AE5611"/>
    <w:rsid w:val="00B011B2"/>
    <w:rsid w:val="00B159F8"/>
    <w:rsid w:val="00B313D1"/>
    <w:rsid w:val="00B408E3"/>
    <w:rsid w:val="00B51B08"/>
    <w:rsid w:val="00B65FFA"/>
    <w:rsid w:val="00B67C86"/>
    <w:rsid w:val="00B700C2"/>
    <w:rsid w:val="00B9737D"/>
    <w:rsid w:val="00BC75EC"/>
    <w:rsid w:val="00BE700E"/>
    <w:rsid w:val="00BF3B93"/>
    <w:rsid w:val="00C31128"/>
    <w:rsid w:val="00C41563"/>
    <w:rsid w:val="00C57467"/>
    <w:rsid w:val="00CB0486"/>
    <w:rsid w:val="00CB34CC"/>
    <w:rsid w:val="00CB4BF6"/>
    <w:rsid w:val="00CC475C"/>
    <w:rsid w:val="00CC60F2"/>
    <w:rsid w:val="00CD3628"/>
    <w:rsid w:val="00CD76FA"/>
    <w:rsid w:val="00D43693"/>
    <w:rsid w:val="00D534F2"/>
    <w:rsid w:val="00D64731"/>
    <w:rsid w:val="00D9554F"/>
    <w:rsid w:val="00E02FC6"/>
    <w:rsid w:val="00E15234"/>
    <w:rsid w:val="00E43A9C"/>
    <w:rsid w:val="00E510D2"/>
    <w:rsid w:val="00E5471B"/>
    <w:rsid w:val="00EB4D27"/>
    <w:rsid w:val="00ED737A"/>
    <w:rsid w:val="00F07294"/>
    <w:rsid w:val="00F10349"/>
    <w:rsid w:val="00F10DBF"/>
    <w:rsid w:val="00F11437"/>
    <w:rsid w:val="00F179AF"/>
    <w:rsid w:val="00F5103F"/>
    <w:rsid w:val="00FA70A4"/>
    <w:rsid w:val="00FC6B7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69D2"/>
  <w15:docId w15:val="{8B0F4442-BAB7-46DE-8119-8A79DC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3C7"/>
  </w:style>
  <w:style w:type="paragraph" w:styleId="a6">
    <w:name w:val="footer"/>
    <w:basedOn w:val="a"/>
    <w:link w:val="a7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3C7"/>
  </w:style>
  <w:style w:type="paragraph" w:styleId="a8">
    <w:name w:val="Balloon Text"/>
    <w:basedOn w:val="a"/>
    <w:link w:val="a9"/>
    <w:uiPriority w:val="99"/>
    <w:semiHidden/>
    <w:unhideWhenUsed/>
    <w:rsid w:val="0072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3C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D652-5423-40C8-808F-E45B7AC5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2024-02-15T09:26:00Z</cp:lastPrinted>
  <dcterms:created xsi:type="dcterms:W3CDTF">2026-01-19T08:21:00Z</dcterms:created>
  <dcterms:modified xsi:type="dcterms:W3CDTF">2026-03-25T04:56:00Z</dcterms:modified>
</cp:coreProperties>
</file>