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2B" w:rsidRPr="000C782B" w:rsidRDefault="000C782B" w:rsidP="000C78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82B">
        <w:rPr>
          <w:rFonts w:ascii="Times New Roman" w:hAnsi="Times New Roman" w:cs="Times New Roman"/>
          <w:b/>
          <w:sz w:val="30"/>
          <w:szCs w:val="30"/>
        </w:rPr>
        <w:t xml:space="preserve">ВНИМАНИЮ ВЛАДЕЛЬЦЕВ ГРУЗОПОДЪЕМНЫХ КРАНОВ! </w:t>
      </w:r>
    </w:p>
    <w:p w:rsidR="000C782B" w:rsidRPr="000C782B" w:rsidRDefault="000C782B" w:rsidP="000C78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82B">
        <w:rPr>
          <w:rFonts w:ascii="Times New Roman" w:hAnsi="Times New Roman" w:cs="Times New Roman"/>
          <w:b/>
          <w:sz w:val="30"/>
          <w:szCs w:val="30"/>
        </w:rPr>
        <w:t>О РАБОТЕ ЭЛЕКТРИЧЕСКИХ ОТОПИТЕЛЬНЫХ ПРИБОРОВ В КАБИНАХ УПРАВЛЕНИЯ!!!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В целях предупреждения возникновения происшествий (возгораний), связанных с эксплуатацией электрических отопительных приборов в кабинах управления грузоподъемных кранов, работающих на открытом воздухе (далее – отопительный прибор) необходимо обеспечить эксплуатацию отопительных приборов в соответствии с требованиями руководства по эксплуат</w:t>
      </w:r>
      <w:bookmarkStart w:id="0" w:name="_GoBack"/>
      <w:bookmarkEnd w:id="0"/>
      <w:r w:rsidRPr="000C782B">
        <w:rPr>
          <w:rFonts w:ascii="Times New Roman" w:hAnsi="Times New Roman" w:cs="Times New Roman"/>
          <w:sz w:val="30"/>
          <w:szCs w:val="30"/>
        </w:rPr>
        <w:t>ации грузоподъемного крана (далее – руководство по эксплуатации) и принять следующие меры.</w:t>
      </w:r>
    </w:p>
    <w:p w:rsidR="000C782B" w:rsidRPr="000C782B" w:rsidRDefault="000C782B" w:rsidP="000C78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Провести проверку исправности отопительных приборов, в том числе правильность их подключения и работоспособность устройств защитного отключения.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Исключить использование отопительных приборов, не предусмотренных руководством по эксплуатации.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При эксплуатации отопительных приборов руководствоваться следующими требованиями: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отопительные приборы должны подсоединяться к электрической сети после вводного устройства и не должны отключаться при отключении механизмов грузоподъемного крана (пункт 155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22.12.2018 № 66);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перед началом работы грузоподъемного крана провести осмотр отопительного прибора на отсутствие повреждений;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при завершении работы грузоподъемного крана необходимо отключить отопительный прибор посредством выключателя в кабине управления (для предотвращения его автоматического включения при подаче напряжения с вводного устройства);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необходимо исключить нахождение вблизи(на) отопительного прибора посторонних предметов, которые могут воспламениться;</w:t>
      </w:r>
    </w:p>
    <w:p w:rsidR="000C782B" w:rsidRPr="000C782B" w:rsidRDefault="000C782B" w:rsidP="000C782B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обеспечить наличие первичных средств пожаротушения</w:t>
      </w:r>
    </w:p>
    <w:p w:rsidR="000C782B" w:rsidRPr="000C782B" w:rsidRDefault="000C782B" w:rsidP="000C78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в кабине грузоподъемного крана.</w:t>
      </w:r>
    </w:p>
    <w:p w:rsidR="000C782B" w:rsidRPr="000C782B" w:rsidRDefault="000C782B" w:rsidP="000C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C782B">
        <w:rPr>
          <w:rFonts w:ascii="Times New Roman" w:hAnsi="Times New Roman" w:cs="Times New Roman"/>
          <w:sz w:val="30"/>
          <w:szCs w:val="30"/>
        </w:rPr>
        <w:t>Включить данные требования в инструкции по безопасному ведению работ для машинистов кранов (крановщиков).</w:t>
      </w:r>
    </w:p>
    <w:p w:rsidR="00DC4EB8" w:rsidRPr="000C782B" w:rsidRDefault="00DC4EB8">
      <w:pPr>
        <w:rPr>
          <w:sz w:val="30"/>
          <w:szCs w:val="30"/>
        </w:rPr>
      </w:pPr>
    </w:p>
    <w:sectPr w:rsidR="00DC4EB8" w:rsidRPr="000C78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2B"/>
    <w:rsid w:val="000C782B"/>
    <w:rsid w:val="00D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94994-5567-481F-9BD4-4CA38BC0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2B"/>
    <w:pPr>
      <w:spacing w:after="200" w:line="276" w:lineRule="auto"/>
      <w:jc w:val="left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2026-02-20T07:06:00Z</dcterms:created>
  <dcterms:modified xsi:type="dcterms:W3CDTF">2026-02-20T07:07:00Z</dcterms:modified>
</cp:coreProperties>
</file>