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00" w:rsidRDefault="00192E00" w:rsidP="00192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ТУЛЯРЕМИЯ</w:t>
      </w:r>
    </w:p>
    <w:p w:rsidR="00192E00" w:rsidRDefault="00205DC6" w:rsidP="00891A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08.09.2025</w:t>
      </w:r>
    </w:p>
    <w:p w:rsidR="00D8034F" w:rsidRDefault="00D8034F" w:rsidP="00891A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E00" w:rsidRDefault="00192E00" w:rsidP="0019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D57CE">
        <w:rPr>
          <w:rFonts w:ascii="Times New Roman" w:hAnsi="Times New Roman" w:cs="Times New Roman"/>
          <w:sz w:val="28"/>
          <w:szCs w:val="28"/>
        </w:rPr>
        <w:t xml:space="preserve">Туляремия – острое инфекционное природно-очаговое заболевание, протекающее с интоксикацией, лихорадкой различной интенсивности и поражением лимфатических узлов в виде специфических лимфаденитов со склонностью к затяжному течению. </w:t>
      </w:r>
    </w:p>
    <w:p w:rsidR="00192E00" w:rsidRDefault="00192E00" w:rsidP="00205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Болезнь является сезонной, большинство случаев инфицирования приходятся на лето и осень.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>Возбудитель туляремии</w:t>
      </w:r>
      <w:r w:rsidR="00891AC3">
        <w:rPr>
          <w:rFonts w:ascii="Times New Roman" w:hAnsi="Times New Roman" w:cs="Times New Roman"/>
          <w:sz w:val="28"/>
          <w:szCs w:val="28"/>
        </w:rPr>
        <w:t xml:space="preserve"> </w:t>
      </w:r>
      <w:r w:rsidRPr="007D57CE">
        <w:rPr>
          <w:rFonts w:ascii="Times New Roman" w:hAnsi="Times New Roman" w:cs="Times New Roman"/>
          <w:sz w:val="28"/>
          <w:szCs w:val="28"/>
        </w:rPr>
        <w:t>– длительно (4-6 мес.) сохраняется во внешней среде при низкой температуре. Кипячение убивает его моментально; дезинфицирующие средства – через 2-5 мин</w:t>
      </w:r>
      <w:r w:rsidR="00205DC6">
        <w:rPr>
          <w:rFonts w:ascii="Times New Roman" w:hAnsi="Times New Roman" w:cs="Times New Roman"/>
          <w:sz w:val="28"/>
          <w:szCs w:val="28"/>
        </w:rPr>
        <w:t>ут</w:t>
      </w:r>
      <w:r w:rsidRPr="007D57CE">
        <w:rPr>
          <w:rFonts w:ascii="Times New Roman" w:hAnsi="Times New Roman" w:cs="Times New Roman"/>
          <w:sz w:val="28"/>
          <w:szCs w:val="28"/>
        </w:rPr>
        <w:t xml:space="preserve"> (в соответствии с инструкцией производителя).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Восприимчивость людей к туляремии очень высокая. Перенесенное заболевание обычно формирует пожизненный иммунитет.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Естественным резервуаром возбудителя туляремии в природе являются в основном представители отряда грызунов (крысы, мыши, зайцы), а также домашние животные – овцы, свиньи, кролики. От них человек, как правило, заражается трансмиссивным путем </w:t>
      </w:r>
      <w:r w:rsidR="00205DC6">
        <w:rPr>
          <w:rFonts w:ascii="Times New Roman" w:hAnsi="Times New Roman" w:cs="Times New Roman"/>
          <w:sz w:val="28"/>
          <w:szCs w:val="28"/>
        </w:rPr>
        <w:t>через укусы</w:t>
      </w:r>
      <w:r w:rsidRPr="007D57CE">
        <w:rPr>
          <w:rFonts w:ascii="Times New Roman" w:hAnsi="Times New Roman" w:cs="Times New Roman"/>
          <w:sz w:val="28"/>
          <w:szCs w:val="28"/>
        </w:rPr>
        <w:t xml:space="preserve"> комаров, слепней и иных кровососущих насекомых, а также клещей. Для туляремии характерен также контактный и </w:t>
      </w:r>
      <w:r w:rsidR="00205DC6">
        <w:rPr>
          <w:rFonts w:ascii="Times New Roman" w:hAnsi="Times New Roman" w:cs="Times New Roman"/>
          <w:sz w:val="28"/>
          <w:szCs w:val="28"/>
        </w:rPr>
        <w:t>пищевой</w:t>
      </w:r>
      <w:r w:rsidRPr="007D57CE">
        <w:rPr>
          <w:rFonts w:ascii="Times New Roman" w:hAnsi="Times New Roman" w:cs="Times New Roman"/>
          <w:sz w:val="28"/>
          <w:szCs w:val="28"/>
        </w:rPr>
        <w:t xml:space="preserve"> пути передачи инфекции.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>Больной человек опасности для окружающих не представляет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Через поврежденную кожу или слизистую оболочку возбудитель проникает в организм человека. В месте внедрения возбудитель размножается, вызывая воспаление, впоследствии проникает в регионарные лимфатические узлы, которые также воспаляются. Проникая в кровь, возбудитель вызывает общую интоксикацию, повышение температуры, нарушение деятельности </w:t>
      </w:r>
      <w:proofErr w:type="gramStart"/>
      <w:r w:rsidRPr="007D57C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D57CE">
        <w:rPr>
          <w:rFonts w:ascii="Times New Roman" w:hAnsi="Times New Roman" w:cs="Times New Roman"/>
          <w:sz w:val="28"/>
          <w:szCs w:val="28"/>
        </w:rPr>
        <w:t xml:space="preserve">, нервной и других систем. Происходит генерализация инфекции и развитие вторичных </w:t>
      </w:r>
      <w:proofErr w:type="spellStart"/>
      <w:r w:rsidRPr="007D57CE">
        <w:rPr>
          <w:rFonts w:ascii="Times New Roman" w:hAnsi="Times New Roman" w:cs="Times New Roman"/>
          <w:sz w:val="28"/>
          <w:szCs w:val="28"/>
        </w:rPr>
        <w:t>туляремийных</w:t>
      </w:r>
      <w:proofErr w:type="spellEnd"/>
      <w:r w:rsidRPr="007D57CE">
        <w:rPr>
          <w:rFonts w:ascii="Times New Roman" w:hAnsi="Times New Roman" w:cs="Times New Roman"/>
          <w:sz w:val="28"/>
          <w:szCs w:val="28"/>
        </w:rPr>
        <w:t xml:space="preserve"> бубонов, которые появляются в поздние сроки и, в отличие </w:t>
      </w:r>
      <w:proofErr w:type="gramStart"/>
      <w:r w:rsidRPr="007D57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57CE">
        <w:rPr>
          <w:rFonts w:ascii="Times New Roman" w:hAnsi="Times New Roman" w:cs="Times New Roman"/>
          <w:sz w:val="28"/>
          <w:szCs w:val="28"/>
        </w:rPr>
        <w:t xml:space="preserve"> первичных, не нагнаиваются. Первичные бубоны проходят все стадии воспаления со всеми местными его симптомами. В части случаев наблюдается некроз всего лимфоузла с инфильтратом вокруг него и образованием на коже длительно незаживающей язвы.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Инкубационный период длится от 1 дня до 3 недель (в среднем 3-7 дней). </w:t>
      </w:r>
    </w:p>
    <w:p w:rsidR="00891AC3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>Обычно болезнь начинается остро с головной боли, тошноты, рвоты, температура тела быстро поднимается до 39-40</w:t>
      </w:r>
      <w:proofErr w:type="gramStart"/>
      <w:r w:rsidRPr="007D57C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D57CE">
        <w:rPr>
          <w:rFonts w:ascii="Times New Roman" w:hAnsi="Times New Roman" w:cs="Times New Roman"/>
          <w:sz w:val="28"/>
          <w:szCs w:val="28"/>
        </w:rPr>
        <w:t xml:space="preserve">, появляется озноб, отмечается гиперемия кожи лица и шеи, а также конъюнктивы.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Появляется сыпь, которая к 8-12-му дню болезни шелушится, после нее может остаться пигментация кожи. </w:t>
      </w:r>
    </w:p>
    <w:p w:rsidR="00D8034F" w:rsidRDefault="00D8034F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34F" w:rsidRDefault="00D8034F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lastRenderedPageBreak/>
        <w:t>Клиническая форма заболевания во многом определяется путем проникновения возбудителя: трансмиссивное и контактное заражение сопровождаются развитием бубонной (увеличение различных лимфатических у</w:t>
      </w:r>
      <w:r w:rsidR="00D8034F">
        <w:rPr>
          <w:rFonts w:ascii="Times New Roman" w:hAnsi="Times New Roman" w:cs="Times New Roman"/>
          <w:sz w:val="28"/>
          <w:szCs w:val="28"/>
        </w:rPr>
        <w:t>злов) или язвенно-бубонной форм.</w:t>
      </w:r>
      <w:r w:rsidRPr="007D57CE">
        <w:rPr>
          <w:rFonts w:ascii="Times New Roman" w:hAnsi="Times New Roman" w:cs="Times New Roman"/>
          <w:sz w:val="28"/>
          <w:szCs w:val="28"/>
        </w:rPr>
        <w:t xml:space="preserve"> </w:t>
      </w:r>
      <w:r w:rsidR="00D803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034F">
        <w:rPr>
          <w:rFonts w:ascii="Times New Roman" w:hAnsi="Times New Roman" w:cs="Times New Roman"/>
          <w:sz w:val="28"/>
          <w:szCs w:val="28"/>
        </w:rPr>
        <w:t>В</w:t>
      </w:r>
      <w:r w:rsidRPr="007D57CE">
        <w:rPr>
          <w:rFonts w:ascii="Times New Roman" w:hAnsi="Times New Roman" w:cs="Times New Roman"/>
          <w:sz w:val="28"/>
          <w:szCs w:val="28"/>
        </w:rPr>
        <w:t>одный</w:t>
      </w:r>
      <w:proofErr w:type="gramEnd"/>
      <w:r w:rsidRPr="007D57CE">
        <w:rPr>
          <w:rFonts w:ascii="Times New Roman" w:hAnsi="Times New Roman" w:cs="Times New Roman"/>
          <w:sz w:val="28"/>
          <w:szCs w:val="28"/>
        </w:rPr>
        <w:t xml:space="preserve"> и пищевой пути приводят к ангинозно-бубонной (протекает в виде тяжелой ангины с некрозом миндалин, бубонами в подчелюстной, шейной и околоушной областях) или кишечной (абдоминально</w:t>
      </w:r>
      <w:r w:rsidR="00D8034F">
        <w:rPr>
          <w:rFonts w:ascii="Times New Roman" w:hAnsi="Times New Roman" w:cs="Times New Roman"/>
          <w:sz w:val="28"/>
          <w:szCs w:val="28"/>
        </w:rPr>
        <w:t xml:space="preserve">й) форме; </w:t>
      </w:r>
      <w:proofErr w:type="spellStart"/>
      <w:r w:rsidR="00D8034F">
        <w:rPr>
          <w:rFonts w:ascii="Times New Roman" w:hAnsi="Times New Roman" w:cs="Times New Roman"/>
          <w:sz w:val="28"/>
          <w:szCs w:val="28"/>
        </w:rPr>
        <w:t>глазо</w:t>
      </w:r>
      <w:proofErr w:type="spellEnd"/>
      <w:r w:rsidR="00D8034F">
        <w:rPr>
          <w:rFonts w:ascii="Times New Roman" w:hAnsi="Times New Roman" w:cs="Times New Roman"/>
          <w:sz w:val="28"/>
          <w:szCs w:val="28"/>
        </w:rPr>
        <w:t xml:space="preserve">-бубонная форма – </w:t>
      </w:r>
      <w:r w:rsidRPr="007D57CE">
        <w:rPr>
          <w:rFonts w:ascii="Times New Roman" w:hAnsi="Times New Roman" w:cs="Times New Roman"/>
          <w:sz w:val="28"/>
          <w:szCs w:val="28"/>
        </w:rPr>
        <w:t xml:space="preserve"> при проникновении возбудителя через конъюнктиву</w:t>
      </w:r>
      <w:r w:rsidR="00D8034F">
        <w:rPr>
          <w:rFonts w:ascii="Times New Roman" w:hAnsi="Times New Roman" w:cs="Times New Roman"/>
          <w:sz w:val="28"/>
          <w:szCs w:val="28"/>
        </w:rPr>
        <w:t>.  А</w:t>
      </w:r>
      <w:r w:rsidRPr="007D57CE">
        <w:rPr>
          <w:rFonts w:ascii="Times New Roman" w:hAnsi="Times New Roman" w:cs="Times New Roman"/>
          <w:sz w:val="28"/>
          <w:szCs w:val="28"/>
        </w:rPr>
        <w:t xml:space="preserve">спирационное заражение влечет за собой развитие легочной формы с поражением бронхов или легких. Этот вариант отличается длительным и тяжелым течением. При массивном заражении, а также у ослабленных лиц, возможна первично-септическая или </w:t>
      </w:r>
      <w:proofErr w:type="spellStart"/>
      <w:r w:rsidRPr="007D57CE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Pr="007D57CE">
        <w:rPr>
          <w:rFonts w:ascii="Times New Roman" w:hAnsi="Times New Roman" w:cs="Times New Roman"/>
          <w:sz w:val="28"/>
          <w:szCs w:val="28"/>
        </w:rPr>
        <w:t xml:space="preserve"> форма, эта форма может осложняться инфекционно-токсическим шоком.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Профилактика: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Одной из важных профилактических мер на неблагополучных по туляремии территориях является иммунизация населения (на территории активных природных очагов туляремии) </w:t>
      </w:r>
      <w:r w:rsidR="00891AC3">
        <w:rPr>
          <w:rFonts w:ascii="Times New Roman" w:hAnsi="Times New Roman" w:cs="Times New Roman"/>
          <w:sz w:val="28"/>
          <w:szCs w:val="28"/>
        </w:rPr>
        <w:t xml:space="preserve"> </w:t>
      </w:r>
      <w:r w:rsidRPr="007D57CE">
        <w:rPr>
          <w:rFonts w:ascii="Times New Roman" w:hAnsi="Times New Roman" w:cs="Times New Roman"/>
          <w:sz w:val="28"/>
          <w:szCs w:val="28"/>
        </w:rPr>
        <w:t xml:space="preserve">сухой живой </w:t>
      </w:r>
      <w:proofErr w:type="spellStart"/>
      <w:r w:rsidRPr="007D57CE">
        <w:rPr>
          <w:rFonts w:ascii="Times New Roman" w:hAnsi="Times New Roman" w:cs="Times New Roman"/>
          <w:sz w:val="28"/>
          <w:szCs w:val="28"/>
        </w:rPr>
        <w:t>туляремийной</w:t>
      </w:r>
      <w:proofErr w:type="spellEnd"/>
      <w:r w:rsidRPr="007D57CE">
        <w:rPr>
          <w:rFonts w:ascii="Times New Roman" w:hAnsi="Times New Roman" w:cs="Times New Roman"/>
          <w:sz w:val="28"/>
          <w:szCs w:val="28"/>
        </w:rPr>
        <w:t xml:space="preserve"> вакциной. Вакцинация дает стойкий иммунитет от пяти и более лет.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К профилактическим мероприятиям также следует отнести: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обезвреживание источников возбудителя туляремии – истребление грызунов, ограничение контакта с ними и с продуктами их жизнедеятельности;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защита пищи и воды от доступа грызунов;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уничтожение переносчиков возбудителя – дератизация и дезинсекция;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меры личной профилактики в целях защиты от укусов кровососущих насекомых, клещей – использование репеллентов, одежды, закрывающей открытые участки тела, в том числе при посещении лесных массивов, использование механических устройств </w:t>
      </w:r>
      <w:r w:rsidR="00891AC3">
        <w:rPr>
          <w:rFonts w:ascii="Times New Roman" w:hAnsi="Times New Roman" w:cs="Times New Roman"/>
          <w:sz w:val="28"/>
          <w:szCs w:val="28"/>
        </w:rPr>
        <w:t>в целях</w:t>
      </w:r>
      <w:r w:rsidRPr="007D57CE">
        <w:rPr>
          <w:rFonts w:ascii="Times New Roman" w:hAnsi="Times New Roman" w:cs="Times New Roman"/>
          <w:sz w:val="28"/>
          <w:szCs w:val="28"/>
        </w:rPr>
        <w:t xml:space="preserve"> предупреждения проникновения насекомых в помещения; </w:t>
      </w:r>
    </w:p>
    <w:p w:rsidR="00192E00" w:rsidRDefault="00192E00" w:rsidP="00192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CE">
        <w:rPr>
          <w:rFonts w:ascii="Times New Roman" w:hAnsi="Times New Roman" w:cs="Times New Roman"/>
          <w:sz w:val="28"/>
          <w:szCs w:val="28"/>
        </w:rPr>
        <w:t xml:space="preserve">содержание в должном санитарном состоянии жилых помещений и приусадебных участков; </w:t>
      </w:r>
    </w:p>
    <w:p w:rsidR="00ED45B5" w:rsidRPr="00D8034F" w:rsidRDefault="00192E00" w:rsidP="00D80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4F">
        <w:rPr>
          <w:rFonts w:ascii="Times New Roman" w:hAnsi="Times New Roman" w:cs="Times New Roman"/>
          <w:sz w:val="28"/>
          <w:szCs w:val="28"/>
        </w:rPr>
        <w:t>соблюдение правил личной гигиены.</w:t>
      </w:r>
    </w:p>
    <w:p w:rsidR="00D8034F" w:rsidRPr="00D8034F" w:rsidRDefault="00D8034F" w:rsidP="00192E00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34F" w:rsidRPr="00D8034F" w:rsidRDefault="00D8034F" w:rsidP="00192E00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034F" w:rsidRPr="00D8034F" w:rsidRDefault="00D8034F" w:rsidP="00192E00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4F">
        <w:rPr>
          <w:rFonts w:ascii="Times New Roman" w:hAnsi="Times New Roman" w:cs="Times New Roman"/>
          <w:sz w:val="28"/>
          <w:szCs w:val="28"/>
        </w:rPr>
        <w:t>Помощник врача-эпидемиолога</w:t>
      </w:r>
      <w:r w:rsidRPr="00D8034F">
        <w:rPr>
          <w:rFonts w:ascii="Times New Roman" w:hAnsi="Times New Roman" w:cs="Times New Roman"/>
          <w:sz w:val="28"/>
          <w:szCs w:val="28"/>
        </w:rPr>
        <w:tab/>
        <w:t>А.Ф. Алексеева</w:t>
      </w:r>
      <w:r w:rsidRPr="00D8034F">
        <w:rPr>
          <w:rFonts w:ascii="Times New Roman" w:hAnsi="Times New Roman" w:cs="Times New Roman"/>
          <w:sz w:val="28"/>
          <w:szCs w:val="28"/>
        </w:rPr>
        <w:tab/>
      </w:r>
    </w:p>
    <w:sectPr w:rsidR="00D8034F" w:rsidRPr="00D8034F" w:rsidSect="00891AC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D2" w:rsidRDefault="000061D2" w:rsidP="00A868B3">
      <w:pPr>
        <w:spacing w:after="0" w:line="240" w:lineRule="auto"/>
      </w:pPr>
      <w:r>
        <w:separator/>
      </w:r>
    </w:p>
  </w:endnote>
  <w:endnote w:type="continuationSeparator" w:id="0">
    <w:p w:rsidR="000061D2" w:rsidRDefault="000061D2" w:rsidP="00A8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B3" w:rsidRDefault="00A868B3" w:rsidP="00A868B3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9045838" wp14:editId="46B93582">
          <wp:simplePos x="0" y="0"/>
          <wp:positionH relativeFrom="margin">
            <wp:posOffset>4062095</wp:posOffset>
          </wp:positionH>
          <wp:positionV relativeFrom="margin">
            <wp:posOffset>9025890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A469BE9" wp14:editId="11D811C3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92E30B2" wp14:editId="6C0EE1BF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11F7485D" wp14:editId="569FC185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 райЦГиЭ,2025</w:t>
    </w:r>
  </w:p>
  <w:p w:rsidR="00A868B3" w:rsidRDefault="00A868B3" w:rsidP="00A868B3">
    <w:pPr>
      <w:pStyle w:val="a6"/>
    </w:pPr>
  </w:p>
  <w:p w:rsidR="00A868B3" w:rsidRDefault="00A868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D2" w:rsidRDefault="000061D2" w:rsidP="00A868B3">
      <w:pPr>
        <w:spacing w:after="0" w:line="240" w:lineRule="auto"/>
      </w:pPr>
      <w:r>
        <w:separator/>
      </w:r>
    </w:p>
  </w:footnote>
  <w:footnote w:type="continuationSeparator" w:id="0">
    <w:p w:rsidR="000061D2" w:rsidRDefault="000061D2" w:rsidP="00A8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E12"/>
    <w:multiLevelType w:val="hybridMultilevel"/>
    <w:tmpl w:val="83A4AA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54"/>
    <w:rsid w:val="000061D2"/>
    <w:rsid w:val="00054C45"/>
    <w:rsid w:val="001843C2"/>
    <w:rsid w:val="00190BA4"/>
    <w:rsid w:val="00192E00"/>
    <w:rsid w:val="001D0F34"/>
    <w:rsid w:val="00205DC6"/>
    <w:rsid w:val="005606DA"/>
    <w:rsid w:val="00891AC3"/>
    <w:rsid w:val="00896D14"/>
    <w:rsid w:val="00962FA9"/>
    <w:rsid w:val="00A868B3"/>
    <w:rsid w:val="00B00DB2"/>
    <w:rsid w:val="00B60DEE"/>
    <w:rsid w:val="00D8034F"/>
    <w:rsid w:val="00E20BF0"/>
    <w:rsid w:val="00FB5054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8B3"/>
  </w:style>
  <w:style w:type="paragraph" w:styleId="a6">
    <w:name w:val="footer"/>
    <w:basedOn w:val="a"/>
    <w:link w:val="a7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8B3"/>
  </w:style>
  <w:style w:type="paragraph" w:styleId="a8">
    <w:name w:val="List Paragraph"/>
    <w:basedOn w:val="a"/>
    <w:uiPriority w:val="34"/>
    <w:qFormat/>
    <w:rsid w:val="00054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8B3"/>
  </w:style>
  <w:style w:type="paragraph" w:styleId="a6">
    <w:name w:val="footer"/>
    <w:basedOn w:val="a"/>
    <w:link w:val="a7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8B3"/>
  </w:style>
  <w:style w:type="paragraph" w:styleId="a8">
    <w:name w:val="List Paragraph"/>
    <w:basedOn w:val="a"/>
    <w:uiPriority w:val="34"/>
    <w:qFormat/>
    <w:rsid w:val="0005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2025-04-21T13:08:00Z</dcterms:created>
  <dcterms:modified xsi:type="dcterms:W3CDTF">2025-09-08T08:44:00Z</dcterms:modified>
</cp:coreProperties>
</file>