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C2" w:rsidRPr="00EB156D" w:rsidRDefault="00C41EC2" w:rsidP="00C41E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C41EC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                 </w:t>
      </w:r>
      <w:r w:rsidR="00EB1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                      </w:t>
      </w:r>
      <w:r w:rsidRPr="00EB15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ЛЕГАЛИЗАЦИЯ</w:t>
      </w:r>
    </w:p>
    <w:p w:rsidR="00C41EC2" w:rsidRPr="00C41EC2" w:rsidRDefault="00C41EC2" w:rsidP="00EB15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Официальные документы, выдаваемые государственными учреждениями Республики Беларусь для использования на территории зарубежных государств, должны быть легализованы в установленном порядке.</w:t>
      </w:r>
    </w:p>
    <w:p w:rsidR="00C41EC2" w:rsidRPr="00C41EC2" w:rsidRDefault="00C41EC2" w:rsidP="00EB15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государств-участников Гаагской Конвенции от 05.10.1961 года консульская легализация документов не требуется. Документы, выдаваемые государственными учреждениями одной из стран-участниц, являются действительными на территории других стран-участниц при условии проставления на них штампа</w:t>
      </w:r>
      <w:r w:rsidRPr="00C41EC2"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  <w:t> </w:t>
      </w:r>
      <w:hyperlink r:id="rId5" w:history="1">
        <w:r w:rsidRPr="00C41EC2">
          <w:rPr>
            <w:rFonts w:ascii="Times New Roman" w:eastAsia="Times New Roman" w:hAnsi="Times New Roman" w:cs="Times New Roman"/>
            <w:color w:val="074D90"/>
            <w:sz w:val="30"/>
            <w:szCs w:val="30"/>
            <w:u w:val="single"/>
            <w:lang w:eastAsia="ru-RU"/>
          </w:rPr>
          <w:t>«АПОСТИЛЬ»</w:t>
        </w:r>
      </w:hyperlink>
      <w:r w:rsidRPr="00C41EC2"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  <w:t>.</w:t>
      </w:r>
    </w:p>
    <w:p w:rsidR="00C41EC2" w:rsidRPr="00C41EC2" w:rsidRDefault="00C41EC2" w:rsidP="00C41EC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свидетельствах о регистрации актов гражданского состояния (свидетельства о заключении брака, о рождении, о смерти, о расторжении брака и др.), справках, выданных отделами ЗАГС районных, городских исполнительных комитетов и местных администраций районов в городах, Домами (Дворцами) гражданских обрядов городских исполнительных комитетов, поселковыми и сельскими исполнительными комитетами, архивами органов ЗАГС главных управлений юстиции облисполкомов, Минского городского исполкома проставляет </w:t>
      </w:r>
      <w:proofErr w:type="spellStart"/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апостиль</w:t>
      </w:r>
      <w:proofErr w:type="spellEnd"/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(легализует) Министерство иностранных дел Республики Беларусь.</w:t>
      </w:r>
    </w:p>
    <w:p w:rsidR="00C41EC2" w:rsidRPr="00EB156D" w:rsidRDefault="00C41EC2" w:rsidP="00EB156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C41EC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</w:t>
      </w:r>
      <w:proofErr w:type="gramStart"/>
      <w:r w:rsidRPr="00C41EC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КОНСУЛЬСКОЕ  УПРАВЛЕНИЕ</w:t>
      </w:r>
      <w:proofErr w:type="gramEnd"/>
      <w:r w:rsidRPr="00C41EC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МИНИСТЕРСТВА ИНОСТРАННЫХ ДЕЛ РЕСПУБЛИКИ БЕЛАРУСЬ</w:t>
      </w:r>
    </w:p>
    <w:p w:rsidR="00C41EC2" w:rsidRPr="00C41EC2" w:rsidRDefault="00C41EC2" w:rsidP="00C41E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адрес: </w:t>
      </w:r>
      <w:proofErr w:type="spellStart"/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г.Минск</w:t>
      </w:r>
      <w:proofErr w:type="spellEnd"/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ул.К.Маркса</w:t>
      </w:r>
      <w:proofErr w:type="spellEnd"/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37-а,</w:t>
      </w:r>
    </w:p>
    <w:p w:rsidR="00C41EC2" w:rsidRPr="00C41EC2" w:rsidRDefault="00C41EC2" w:rsidP="00C41E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контактный телефон </w:t>
      </w:r>
      <w:r w:rsidRPr="00C41EC2">
        <w:rPr>
          <w:rFonts w:ascii="Times New Roman" w:eastAsia="Times New Roman" w:hAnsi="Times New Roman" w:cs="Times New Roman"/>
          <w:color w:val="438CCB"/>
          <w:sz w:val="30"/>
          <w:szCs w:val="30"/>
          <w:lang w:eastAsia="ru-RU"/>
        </w:rPr>
        <w:t>(017) 379-26-76</w:t>
      </w:r>
    </w:p>
    <w:p w:rsidR="00C41EC2" w:rsidRPr="00C41EC2" w:rsidRDefault="00C41EC2" w:rsidP="00C41E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официальный сайт  МИД Беларуси </w:t>
      </w:r>
      <w:hyperlink r:id="rId6" w:history="1">
        <w:r w:rsidRPr="00C41EC2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http://mfa.gov.by/visa/adproc/aaecdbcb57e9ce2a.html</w:t>
        </w:r>
      </w:hyperlink>
    </w:p>
    <w:p w:rsidR="00C41EC2" w:rsidRPr="00C41EC2" w:rsidRDefault="00C41EC2" w:rsidP="00C41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 граждан по вопросам легализации документов:</w:t>
      </w:r>
    </w:p>
    <w:p w:rsidR="00C41EC2" w:rsidRPr="00C41EC2" w:rsidRDefault="00C41EC2" w:rsidP="00C41E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  <w:t>Понедельник, вторник, четверг, пятница (за исключением праздничных и выходных дней): </w:t>
      </w:r>
    </w:p>
    <w:p w:rsidR="00C41EC2" w:rsidRPr="00C41EC2" w:rsidRDefault="00C41EC2" w:rsidP="00C41EC2">
      <w:pPr>
        <w:numPr>
          <w:ilvl w:val="0"/>
          <w:numId w:val="1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  <w:t>прием документов – с 08.00 до 10.30; </w:t>
      </w:r>
    </w:p>
    <w:p w:rsidR="00C41EC2" w:rsidRPr="00C41EC2" w:rsidRDefault="00C41EC2" w:rsidP="00C41EC2">
      <w:pPr>
        <w:numPr>
          <w:ilvl w:val="0"/>
          <w:numId w:val="1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  <w:t>выдача документов – с 15.00 до 16.00.  </w:t>
      </w:r>
    </w:p>
    <w:p w:rsidR="00EB156D" w:rsidRDefault="00C41EC2" w:rsidP="00C41E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  <w:t>Среда прием документов - с 11.00 до 13.00;</w:t>
      </w:r>
    </w:p>
    <w:p w:rsidR="0060665C" w:rsidRPr="00C41EC2" w:rsidRDefault="00C41EC2" w:rsidP="00C41E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</w:pPr>
      <w:r w:rsidRPr="00C41EC2">
        <w:rPr>
          <w:rFonts w:ascii="Times New Roman" w:eastAsia="Times New Roman" w:hAnsi="Times New Roman" w:cs="Times New Roman"/>
          <w:color w:val="2D2D2D"/>
          <w:sz w:val="30"/>
          <w:szCs w:val="30"/>
          <w:lang w:eastAsia="ru-RU"/>
        </w:rPr>
        <w:t>выдача документов - 18.00 до 20.00</w:t>
      </w:r>
    </w:p>
    <w:sectPr w:rsidR="0060665C" w:rsidRPr="00C4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771E8"/>
    <w:multiLevelType w:val="multilevel"/>
    <w:tmpl w:val="371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C2"/>
    <w:rsid w:val="0060665C"/>
    <w:rsid w:val="00C41EC2"/>
    <w:rsid w:val="00EB156D"/>
    <w:rsid w:val="00F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53367-EE96-4F0E-B2CF-832FF74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48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a.gov.by/visa/adproc/aaecdbcb57e9ce2a.html" TargetMode="External"/><Relationship Id="rId5" Type="http://schemas.openxmlformats.org/officeDocument/2006/relationships/hyperlink" Target="http://minjust.wl.of.by/activity/apost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2024-06-06T06:28:00Z</dcterms:created>
  <dcterms:modified xsi:type="dcterms:W3CDTF">2024-06-06T06:28:00Z</dcterms:modified>
</cp:coreProperties>
</file>